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AC0D" w14:textId="77777777" w:rsidR="00134E29" w:rsidRDefault="00134E29" w:rsidP="005B7D07">
      <w:pPr>
        <w:rPr>
          <w:rFonts w:asciiTheme="minorHAnsi" w:hAnsiTheme="minorHAnsi" w:cstheme="minorHAnsi"/>
          <w:b/>
          <w:iCs/>
          <w:color w:val="333333"/>
          <w:shd w:val="clear" w:color="auto" w:fill="FFFFFF"/>
        </w:rPr>
      </w:pPr>
    </w:p>
    <w:p w14:paraId="4955372E" w14:textId="77777777" w:rsidR="00134E29" w:rsidRDefault="00134E29" w:rsidP="005B7D07">
      <w:pPr>
        <w:rPr>
          <w:rFonts w:asciiTheme="minorHAnsi" w:hAnsiTheme="minorHAnsi" w:cstheme="minorHAnsi"/>
          <w:b/>
          <w:iCs/>
          <w:color w:val="333333"/>
          <w:shd w:val="clear" w:color="auto" w:fill="FFFFFF"/>
        </w:rPr>
      </w:pPr>
    </w:p>
    <w:p w14:paraId="04659E74" w14:textId="77777777" w:rsidR="00662681" w:rsidRPr="00662681" w:rsidRDefault="00662681" w:rsidP="00662681">
      <w:pPr>
        <w:spacing w:after="240"/>
      </w:pPr>
      <w:r w:rsidRPr="00BF4120">
        <w:rPr>
          <w:rFonts w:ascii="Aptos" w:eastAsia="Aptos" w:hAnsi="Aptos" w:cs="Aptos"/>
          <w:b/>
          <w:bCs/>
          <w:color w:val="000000" w:themeColor="text1"/>
        </w:rPr>
        <w:t>Title</w:t>
      </w:r>
      <w:r w:rsidRPr="00662681">
        <w:rPr>
          <w:rFonts w:ascii="Aptos" w:eastAsia="Aptos" w:hAnsi="Aptos" w:cs="Aptos"/>
          <w:color w:val="000000" w:themeColor="text1"/>
        </w:rPr>
        <w:t>: Safety and Efficacy of Proximal Middle Meningeal Artery Embolization with Neurovascular Coils for Acute and Chronic Subdural Hematomas: A Single-Center Retrospective Study</w:t>
      </w:r>
    </w:p>
    <w:p w14:paraId="63FCDF4D" w14:textId="77777777" w:rsidR="00134E29" w:rsidRPr="00134E29" w:rsidRDefault="00134E29" w:rsidP="005B7D07">
      <w:pPr>
        <w:rPr>
          <w:rFonts w:asciiTheme="minorHAnsi" w:hAnsiTheme="minorHAnsi" w:cstheme="minorHAnsi"/>
          <w:b/>
          <w:iCs/>
          <w:color w:val="333333"/>
          <w:shd w:val="clear" w:color="auto" w:fill="FFFFFF"/>
        </w:rPr>
      </w:pPr>
    </w:p>
    <w:p w14:paraId="770F775E" w14:textId="59EF8808" w:rsidR="00E37BD1" w:rsidRPr="00134E29" w:rsidRDefault="00662681" w:rsidP="00134E29">
      <w:pPr>
        <w:jc w:val="right"/>
        <w:rPr>
          <w:rFonts w:asciiTheme="minorHAnsi" w:hAnsiTheme="minorHAnsi" w:cstheme="minorHAnsi"/>
          <w:iCs/>
          <w:color w:val="333333"/>
          <w:shd w:val="clear" w:color="auto" w:fill="FFFFFF"/>
        </w:rPr>
      </w:pPr>
      <w:r>
        <w:rPr>
          <w:rFonts w:asciiTheme="minorHAnsi" w:hAnsiTheme="minorHAnsi" w:cstheme="minorHAnsi"/>
          <w:iCs/>
          <w:color w:val="333333"/>
          <w:shd w:val="clear" w:color="auto" w:fill="FFFFFF"/>
        </w:rPr>
        <w:t>Jeffrey W. Miller, MD</w:t>
      </w:r>
    </w:p>
    <w:p w14:paraId="27634EA8" w14:textId="163C80E2" w:rsidR="00E37BD1" w:rsidRPr="00134E29" w:rsidRDefault="00E37BD1" w:rsidP="00134E29">
      <w:pPr>
        <w:jc w:val="right"/>
        <w:rPr>
          <w:rFonts w:asciiTheme="minorHAnsi" w:hAnsiTheme="minorHAnsi" w:cstheme="minorHAnsi"/>
          <w:i/>
          <w:iCs/>
          <w:color w:val="333333"/>
          <w:shd w:val="clear" w:color="auto" w:fill="FFFFFF"/>
        </w:rPr>
      </w:pPr>
      <w:r w:rsidRPr="00BF4120">
        <w:rPr>
          <w:rFonts w:asciiTheme="minorHAnsi" w:hAnsiTheme="minorHAnsi" w:cstheme="minorHAnsi"/>
          <w:b/>
          <w:bCs/>
          <w:iCs/>
          <w:color w:val="333333"/>
          <w:shd w:val="clear" w:color="auto" w:fill="FFFFFF"/>
        </w:rPr>
        <w:t>Affiliation</w:t>
      </w:r>
      <w:r w:rsidRPr="00134E29">
        <w:rPr>
          <w:rFonts w:asciiTheme="minorHAnsi" w:hAnsiTheme="minorHAnsi" w:cstheme="minorHAnsi"/>
          <w:iCs/>
          <w:color w:val="333333"/>
          <w:shd w:val="clear" w:color="auto" w:fill="FFFFFF"/>
        </w:rPr>
        <w:t xml:space="preserve">: </w:t>
      </w:r>
      <w:r w:rsidR="00662681">
        <w:rPr>
          <w:rFonts w:asciiTheme="minorHAnsi" w:hAnsiTheme="minorHAnsi" w:cstheme="minorHAnsi"/>
          <w:i/>
          <w:iCs/>
          <w:color w:val="333333"/>
          <w:shd w:val="clear" w:color="auto" w:fill="FFFFFF"/>
        </w:rPr>
        <w:t>Cleveland Clinic</w:t>
      </w:r>
      <w:r w:rsidR="00BF4120">
        <w:rPr>
          <w:rFonts w:asciiTheme="minorHAnsi" w:hAnsiTheme="minorHAnsi" w:cstheme="minorHAnsi"/>
          <w:i/>
          <w:iCs/>
          <w:color w:val="333333"/>
          <w:shd w:val="clear" w:color="auto" w:fill="FFFFFF"/>
        </w:rPr>
        <w:t>,</w:t>
      </w:r>
      <w:r w:rsidR="00662681">
        <w:rPr>
          <w:rFonts w:asciiTheme="minorHAnsi" w:hAnsiTheme="minorHAnsi" w:cstheme="minorHAnsi"/>
          <w:i/>
          <w:iCs/>
          <w:color w:val="333333"/>
          <w:shd w:val="clear" w:color="auto" w:fill="FFFFFF"/>
        </w:rPr>
        <w:t xml:space="preserve"> Department of Neurosurgery</w:t>
      </w:r>
      <w:r w:rsidRPr="00134E29">
        <w:rPr>
          <w:rFonts w:asciiTheme="minorHAnsi" w:hAnsiTheme="minorHAnsi" w:cstheme="minorHAnsi"/>
          <w:i/>
          <w:iCs/>
          <w:color w:val="333333"/>
          <w:shd w:val="clear" w:color="auto" w:fill="FFFFFF"/>
        </w:rPr>
        <w:t>, USA</w:t>
      </w:r>
    </w:p>
    <w:p w14:paraId="27CD401A" w14:textId="1519BF80" w:rsidR="001F1383" w:rsidRDefault="00662681" w:rsidP="00134E29">
      <w:pPr>
        <w:jc w:val="right"/>
        <w:rPr>
          <w:rFonts w:asciiTheme="minorHAnsi" w:hAnsiTheme="minorHAnsi" w:cstheme="minorHAnsi"/>
          <w:i/>
          <w:iCs/>
          <w:color w:val="333333"/>
          <w:shd w:val="clear" w:color="auto" w:fill="FFFFFF"/>
        </w:rPr>
      </w:pPr>
      <w:proofErr w:type="spellStart"/>
      <w:r>
        <w:rPr>
          <w:rFonts w:asciiTheme="minorHAnsi" w:hAnsiTheme="minorHAnsi" w:cstheme="minorHAnsi"/>
          <w:i/>
          <w:iCs/>
          <w:color w:val="333333"/>
          <w:shd w:val="clear" w:color="auto" w:fill="FFFFFF"/>
        </w:rPr>
        <w:t>Oszkar</w:t>
      </w:r>
      <w:proofErr w:type="spellEnd"/>
      <w:r>
        <w:rPr>
          <w:rFonts w:asciiTheme="minorHAnsi" w:hAnsiTheme="minorHAnsi" w:cstheme="minorHAnsi"/>
          <w:i/>
          <w:iCs/>
          <w:color w:val="333333"/>
          <w:shd w:val="clear" w:color="auto" w:fill="FFFFFF"/>
        </w:rPr>
        <w:t xml:space="preserve"> </w:t>
      </w:r>
      <w:proofErr w:type="spellStart"/>
      <w:r>
        <w:rPr>
          <w:rFonts w:asciiTheme="minorHAnsi" w:hAnsiTheme="minorHAnsi" w:cstheme="minorHAnsi"/>
          <w:i/>
          <w:iCs/>
          <w:color w:val="333333"/>
          <w:shd w:val="clear" w:color="auto" w:fill="FFFFFF"/>
        </w:rPr>
        <w:t>Szentirmai</w:t>
      </w:r>
      <w:proofErr w:type="spellEnd"/>
      <w:r>
        <w:rPr>
          <w:rFonts w:asciiTheme="minorHAnsi" w:hAnsiTheme="minorHAnsi" w:cstheme="minorHAnsi"/>
          <w:i/>
          <w:iCs/>
          <w:color w:val="333333"/>
          <w:shd w:val="clear" w:color="auto" w:fill="FFFFFF"/>
        </w:rPr>
        <w:t>, MD</w:t>
      </w:r>
    </w:p>
    <w:p w14:paraId="1CB060F1" w14:textId="4B33A754" w:rsidR="00794C13" w:rsidRDefault="00794C13" w:rsidP="00134E29">
      <w:pPr>
        <w:jc w:val="right"/>
        <w:rPr>
          <w:rFonts w:asciiTheme="minorHAnsi" w:hAnsiTheme="minorHAnsi" w:cstheme="minorHAnsi"/>
          <w:i/>
          <w:iCs/>
          <w:color w:val="333333"/>
          <w:shd w:val="clear" w:color="auto" w:fill="FFFFFF"/>
        </w:rPr>
      </w:pPr>
      <w:r>
        <w:rPr>
          <w:rFonts w:asciiTheme="minorHAnsi" w:hAnsiTheme="minorHAnsi" w:cstheme="minorHAnsi"/>
          <w:i/>
          <w:iCs/>
          <w:color w:val="333333"/>
          <w:shd w:val="clear" w:color="auto" w:fill="FFFFFF"/>
        </w:rPr>
        <w:t>Marc Babi, MD</w:t>
      </w:r>
    </w:p>
    <w:p w14:paraId="1B12F619" w14:textId="7D75C446" w:rsidR="00134E29" w:rsidRPr="00794C13" w:rsidRDefault="00794C13" w:rsidP="00794C13">
      <w:pPr>
        <w:jc w:val="right"/>
        <w:rPr>
          <w:rFonts w:asciiTheme="minorHAnsi" w:hAnsiTheme="minorHAnsi" w:cstheme="minorHAnsi"/>
          <w:i/>
          <w:iCs/>
          <w:color w:val="333333"/>
          <w:shd w:val="clear" w:color="auto" w:fill="FFFFFF"/>
        </w:rPr>
      </w:pPr>
      <w:r>
        <w:rPr>
          <w:rFonts w:asciiTheme="minorHAnsi" w:hAnsiTheme="minorHAnsi" w:cstheme="minorHAnsi"/>
          <w:i/>
          <w:iCs/>
          <w:color w:val="333333"/>
          <w:shd w:val="clear" w:color="auto" w:fill="FFFFFF"/>
        </w:rPr>
        <w:t xml:space="preserve">Frantz </w:t>
      </w:r>
      <w:proofErr w:type="spellStart"/>
      <w:r>
        <w:rPr>
          <w:rFonts w:asciiTheme="minorHAnsi" w:hAnsiTheme="minorHAnsi" w:cstheme="minorHAnsi"/>
          <w:i/>
          <w:iCs/>
          <w:color w:val="333333"/>
          <w:shd w:val="clear" w:color="auto" w:fill="FFFFFF"/>
        </w:rPr>
        <w:t>Flambert</w:t>
      </w:r>
      <w:proofErr w:type="spellEnd"/>
      <w:r>
        <w:rPr>
          <w:rFonts w:asciiTheme="minorHAnsi" w:hAnsiTheme="minorHAnsi" w:cstheme="minorHAnsi"/>
          <w:i/>
          <w:iCs/>
          <w:color w:val="333333"/>
          <w:shd w:val="clear" w:color="auto" w:fill="FFFFFF"/>
        </w:rPr>
        <w:t>, MS</w:t>
      </w:r>
    </w:p>
    <w:p w14:paraId="5F089CE7" w14:textId="77777777" w:rsidR="00794C13" w:rsidRDefault="00794C13" w:rsidP="00794C13">
      <w:pPr>
        <w:spacing w:after="120"/>
      </w:pPr>
      <w:r w:rsidRPr="02738FCD">
        <w:rPr>
          <w:rFonts w:ascii="Aptos" w:eastAsia="Aptos" w:hAnsi="Aptos" w:cs="Aptos"/>
          <w:b/>
          <w:bCs/>
          <w:color w:val="000000" w:themeColor="text1"/>
        </w:rPr>
        <w:t>Objectives:</w:t>
      </w:r>
    </w:p>
    <w:p w14:paraId="68782614" w14:textId="77777777" w:rsidR="00794C13" w:rsidRDefault="00794C13" w:rsidP="00794C13">
      <w:pPr>
        <w:pStyle w:val="ListParagraph"/>
        <w:numPr>
          <w:ilvl w:val="0"/>
          <w:numId w:val="1"/>
        </w:numPr>
        <w:spacing w:before="240" w:after="240" w:line="279" w:lineRule="auto"/>
        <w:rPr>
          <w:rFonts w:ascii="Arial" w:eastAsia="Arial" w:hAnsi="Arial" w:cs="Arial"/>
          <w:color w:val="000000" w:themeColor="text1"/>
        </w:rPr>
      </w:pPr>
      <w:r w:rsidRPr="02738FCD">
        <w:rPr>
          <w:rFonts w:ascii="Arial" w:eastAsia="Arial" w:hAnsi="Arial" w:cs="Arial"/>
          <w:color w:val="000000" w:themeColor="text1"/>
        </w:rPr>
        <w:t xml:space="preserve">To evaluate the safety of </w:t>
      </w:r>
      <w:r>
        <w:rPr>
          <w:rFonts w:ascii="Arial" w:eastAsia="Arial" w:hAnsi="Arial" w:cs="Arial"/>
          <w:color w:val="000000" w:themeColor="text1"/>
        </w:rPr>
        <w:t xml:space="preserve">Proximal </w:t>
      </w:r>
      <w:r w:rsidRPr="02738FCD">
        <w:rPr>
          <w:rFonts w:ascii="Arial" w:eastAsia="Arial" w:hAnsi="Arial" w:cs="Arial"/>
          <w:color w:val="000000" w:themeColor="text1"/>
        </w:rPr>
        <w:t>MMA embolization using neurovascular coils for treating acute and chronic SDH by determining rates of mortality and procedural complications in a cohort of 100 patients.</w:t>
      </w:r>
    </w:p>
    <w:p w14:paraId="6459B723" w14:textId="77777777" w:rsidR="00794C13" w:rsidRDefault="00794C13" w:rsidP="00794C13">
      <w:pPr>
        <w:pStyle w:val="ListParagraph"/>
        <w:numPr>
          <w:ilvl w:val="0"/>
          <w:numId w:val="1"/>
        </w:numPr>
        <w:spacing w:before="240" w:after="240" w:line="279" w:lineRule="auto"/>
        <w:rPr>
          <w:rFonts w:ascii="Arial" w:eastAsia="Arial" w:hAnsi="Arial" w:cs="Arial"/>
          <w:color w:val="000000" w:themeColor="text1"/>
        </w:rPr>
      </w:pPr>
      <w:r w:rsidRPr="02738FCD">
        <w:rPr>
          <w:rFonts w:ascii="Arial" w:eastAsia="Arial" w:hAnsi="Arial" w:cs="Arial"/>
          <w:color w:val="000000" w:themeColor="text1"/>
        </w:rPr>
        <w:t xml:space="preserve">To assess the efficacy of </w:t>
      </w:r>
      <w:r>
        <w:rPr>
          <w:rFonts w:ascii="Arial" w:eastAsia="Arial" w:hAnsi="Arial" w:cs="Arial"/>
          <w:color w:val="000000" w:themeColor="text1"/>
        </w:rPr>
        <w:t xml:space="preserve">Proximal </w:t>
      </w:r>
      <w:r w:rsidRPr="02738FCD">
        <w:rPr>
          <w:rFonts w:ascii="Arial" w:eastAsia="Arial" w:hAnsi="Arial" w:cs="Arial"/>
          <w:color w:val="000000" w:themeColor="text1"/>
        </w:rPr>
        <w:t>MMA embolization with neurovascular coils by measuring the rate of SDH recurrence and the need for rescue surgical intervention in the same patient cohort.</w:t>
      </w:r>
    </w:p>
    <w:p w14:paraId="60D3ACCE" w14:textId="77777777" w:rsidR="00794C13" w:rsidRDefault="00794C13" w:rsidP="00794C13">
      <w:pPr>
        <w:spacing w:before="240"/>
      </w:pPr>
      <w:r w:rsidRPr="00794C13">
        <w:rPr>
          <w:rFonts w:ascii="Aptos" w:eastAsia="Aptos" w:hAnsi="Aptos" w:cs="Aptos"/>
          <w:b/>
          <w:bCs/>
          <w:color w:val="000000" w:themeColor="text1"/>
        </w:rPr>
        <w:t>Background</w:t>
      </w:r>
      <w:r w:rsidRPr="02738FCD">
        <w:rPr>
          <w:rFonts w:ascii="Aptos" w:eastAsia="Aptos" w:hAnsi="Aptos" w:cs="Aptos"/>
          <w:color w:val="000000" w:themeColor="text1"/>
        </w:rPr>
        <w:t>:</w:t>
      </w:r>
    </w:p>
    <w:p w14:paraId="339934AD" w14:textId="77777777" w:rsidR="00794C13" w:rsidRDefault="00794C13" w:rsidP="00794C13">
      <w:r w:rsidRPr="02738FCD">
        <w:rPr>
          <w:rFonts w:ascii="Aptos" w:eastAsia="Aptos" w:hAnsi="Aptos" w:cs="Aptos"/>
          <w:color w:val="000000" w:themeColor="text1"/>
        </w:rPr>
        <w:t xml:space="preserve">Subdural hematomas, both acute and chronic, represent a significant neurological challenge (2,9,13). While surgical intervention is a standard treatment, MMA embolization has emerged as a less invasive alternative (22). This study contributes real-world institutional data on the use of neurovascular coils for </w:t>
      </w:r>
      <w:r>
        <w:rPr>
          <w:rFonts w:ascii="Aptos" w:eastAsia="Aptos" w:hAnsi="Aptos" w:cs="Aptos"/>
          <w:color w:val="000000" w:themeColor="text1"/>
        </w:rPr>
        <w:t xml:space="preserve">Proximal </w:t>
      </w:r>
      <w:r w:rsidRPr="02738FCD">
        <w:rPr>
          <w:rFonts w:ascii="Aptos" w:eastAsia="Aptos" w:hAnsi="Aptos" w:cs="Aptos"/>
          <w:color w:val="000000" w:themeColor="text1"/>
        </w:rPr>
        <w:t>MMA embolization in a mixed cohort of acute and chronic SDH patients.</w:t>
      </w:r>
    </w:p>
    <w:p w14:paraId="1786A286" w14:textId="77777777" w:rsidR="00794C13" w:rsidRDefault="00794C13" w:rsidP="00794C13">
      <w:r w:rsidRPr="00794C13">
        <w:rPr>
          <w:rFonts w:ascii="Aptos" w:eastAsia="Aptos" w:hAnsi="Aptos" w:cs="Aptos"/>
          <w:b/>
          <w:bCs/>
          <w:color w:val="000000" w:themeColor="text1"/>
        </w:rPr>
        <w:t>Methods</w:t>
      </w:r>
      <w:r w:rsidRPr="02738FCD">
        <w:rPr>
          <w:rFonts w:ascii="Aptos" w:eastAsia="Aptos" w:hAnsi="Aptos" w:cs="Aptos"/>
          <w:color w:val="000000" w:themeColor="text1"/>
        </w:rPr>
        <w:t>:</w:t>
      </w:r>
    </w:p>
    <w:p w14:paraId="2315A1B5" w14:textId="77777777" w:rsidR="00794C13" w:rsidRDefault="00794C13" w:rsidP="00794C13">
      <w:pPr>
        <w:rPr>
          <w:rFonts w:ascii="Aptos" w:eastAsia="Aptos" w:hAnsi="Aptos" w:cs="Aptos"/>
          <w:color w:val="000000" w:themeColor="text1"/>
        </w:rPr>
      </w:pPr>
      <w:r w:rsidRPr="02738FCD">
        <w:rPr>
          <w:rFonts w:ascii="Aptos" w:eastAsia="Aptos" w:hAnsi="Aptos" w:cs="Aptos"/>
          <w:color w:val="000000" w:themeColor="text1"/>
        </w:rPr>
        <w:t xml:space="preserve">This retrospective study analyzed 100 patients who underwent </w:t>
      </w:r>
      <w:r>
        <w:rPr>
          <w:rFonts w:ascii="Aptos" w:eastAsia="Aptos" w:hAnsi="Aptos" w:cs="Aptos"/>
          <w:color w:val="000000" w:themeColor="text1"/>
        </w:rPr>
        <w:t xml:space="preserve">Proximal </w:t>
      </w:r>
      <w:r w:rsidRPr="02738FCD">
        <w:rPr>
          <w:rFonts w:ascii="Aptos" w:eastAsia="Aptos" w:hAnsi="Aptos" w:cs="Aptos"/>
          <w:color w:val="000000" w:themeColor="text1"/>
        </w:rPr>
        <w:t>MMA embolization with neurovascular coils for acute or chronic subdural fluid collections at Cleveland Clinic Tradition Hospital between March 2023 and March 2025. Data were collected via a detailed review of the Hospital’s electronic medical record. Statistical analysis was performed using Excel, with descriptive statistics used to summarize patient demographics, clinical characteristics, procedural details, and outcomes.</w:t>
      </w:r>
    </w:p>
    <w:p w14:paraId="0FE96AFB" w14:textId="77777777" w:rsidR="00794C13" w:rsidRDefault="00794C13" w:rsidP="00794C13">
      <w:r w:rsidRPr="00794C13">
        <w:rPr>
          <w:rFonts w:ascii="Aptos" w:eastAsia="Aptos" w:hAnsi="Aptos" w:cs="Aptos"/>
          <w:b/>
          <w:bCs/>
          <w:color w:val="000000" w:themeColor="text1"/>
        </w:rPr>
        <w:t>Results</w:t>
      </w:r>
      <w:r w:rsidRPr="02738FCD">
        <w:rPr>
          <w:rFonts w:ascii="Aptos" w:eastAsia="Aptos" w:hAnsi="Aptos" w:cs="Aptos"/>
          <w:color w:val="000000" w:themeColor="text1"/>
        </w:rPr>
        <w:t>:</w:t>
      </w:r>
    </w:p>
    <w:p w14:paraId="08B9EAF1" w14:textId="77777777" w:rsidR="00794C13" w:rsidRDefault="00794C13" w:rsidP="00794C13">
      <w:r w:rsidRPr="02738FCD">
        <w:rPr>
          <w:rFonts w:ascii="Aptos" w:eastAsia="Aptos" w:hAnsi="Aptos" w:cs="Aptos"/>
          <w:color w:val="000000" w:themeColor="text1"/>
        </w:rPr>
        <w:t>One hundred patients were included in this study</w:t>
      </w:r>
      <w:r>
        <w:rPr>
          <w:rFonts w:ascii="Aptos" w:eastAsia="Aptos" w:hAnsi="Aptos" w:cs="Aptos"/>
          <w:color w:val="000000" w:themeColor="text1"/>
        </w:rPr>
        <w:t xml:space="preserve">. </w:t>
      </w:r>
      <w:r w:rsidRPr="02738FCD">
        <w:rPr>
          <w:rFonts w:ascii="Aptos" w:eastAsia="Aptos" w:hAnsi="Aptos" w:cs="Aptos"/>
          <w:color w:val="000000" w:themeColor="text1"/>
        </w:rPr>
        <w:t>The rate of SDH recurrence was zero, which compares favorably to an average recurrence rate of 4.1% reported in a meta-analysis by Ku et al. The rate of procedural complications was also zero.</w:t>
      </w:r>
    </w:p>
    <w:p w14:paraId="5F76C52A" w14:textId="77777777" w:rsidR="00794C13" w:rsidRDefault="00794C13" w:rsidP="00794C13">
      <w:r w:rsidRPr="00794C13">
        <w:rPr>
          <w:rFonts w:ascii="Aptos" w:eastAsia="Aptos" w:hAnsi="Aptos" w:cs="Aptos"/>
          <w:b/>
          <w:bCs/>
          <w:color w:val="000000" w:themeColor="text1"/>
        </w:rPr>
        <w:t>Conclusions</w:t>
      </w:r>
      <w:r w:rsidRPr="02738FCD">
        <w:rPr>
          <w:rFonts w:ascii="Aptos" w:eastAsia="Aptos" w:hAnsi="Aptos" w:cs="Aptos"/>
          <w:color w:val="000000" w:themeColor="text1"/>
        </w:rPr>
        <w:t>:</w:t>
      </w:r>
    </w:p>
    <w:p w14:paraId="3F110EB6" w14:textId="6A76BD23" w:rsidR="00E37BD1" w:rsidRPr="00134E29" w:rsidRDefault="00794C13" w:rsidP="00794C13">
      <w:pPr>
        <w:rPr>
          <w:rFonts w:asciiTheme="minorHAnsi" w:hAnsiTheme="minorHAnsi" w:cstheme="minorHAnsi"/>
        </w:rPr>
      </w:pPr>
      <w:r w:rsidRPr="02738FCD">
        <w:rPr>
          <w:rFonts w:ascii="Aptos" w:eastAsia="Aptos" w:hAnsi="Aptos" w:cs="Aptos"/>
          <w:color w:val="000000" w:themeColor="text1"/>
        </w:rPr>
        <w:t xml:space="preserve">Our study suggests that </w:t>
      </w:r>
      <w:r>
        <w:rPr>
          <w:rFonts w:ascii="Aptos" w:eastAsia="Aptos" w:hAnsi="Aptos" w:cs="Aptos"/>
          <w:color w:val="000000" w:themeColor="text1"/>
        </w:rPr>
        <w:t xml:space="preserve">Proximal </w:t>
      </w:r>
      <w:r w:rsidRPr="02738FCD">
        <w:rPr>
          <w:rFonts w:ascii="Aptos" w:eastAsia="Aptos" w:hAnsi="Aptos" w:cs="Aptos"/>
          <w:color w:val="000000" w:themeColor="text1"/>
        </w:rPr>
        <w:t xml:space="preserve">MMA embolization utilizing neurovascular coils is a promising treatment option for both acute and chronic SDH, demonstrating no procedural complications or SDH recurrence in our cohort of 100 patients. Compared to other embolic agents, coils may also offer advantages by minimizing the risk of non-target embolization. </w:t>
      </w:r>
      <w:r>
        <w:rPr>
          <w:rFonts w:ascii="Aptos" w:eastAsia="Aptos" w:hAnsi="Aptos" w:cs="Aptos"/>
          <w:color w:val="000000" w:themeColor="text1"/>
        </w:rPr>
        <w:t xml:space="preserve">Proximal </w:t>
      </w:r>
      <w:r w:rsidRPr="02738FCD">
        <w:rPr>
          <w:rFonts w:ascii="Aptos" w:eastAsia="Aptos" w:hAnsi="Aptos" w:cs="Aptos"/>
          <w:color w:val="000000" w:themeColor="text1"/>
        </w:rPr>
        <w:t>MMA embolization with neurovascular coils stands as a valuable and effective minimally invasive procedure for managing SDH.</w:t>
      </w:r>
    </w:p>
    <w:p w14:paraId="0C6E3A3B" w14:textId="77777777" w:rsidR="00CE6677" w:rsidRPr="00134E29" w:rsidRDefault="00B8710A" w:rsidP="005B7D07">
      <w:pPr>
        <w:rPr>
          <w:rFonts w:asciiTheme="minorHAnsi" w:hAnsiTheme="minorHAnsi" w:cstheme="minorHAnsi"/>
          <w:b/>
        </w:rPr>
      </w:pPr>
      <w:r w:rsidRPr="00134E29">
        <w:rPr>
          <w:rFonts w:asciiTheme="minorHAnsi" w:hAnsiTheme="minorHAnsi" w:cstheme="minorHAnsi"/>
          <w:b/>
        </w:rPr>
        <w:lastRenderedPageBreak/>
        <w:t>Biography</w:t>
      </w:r>
      <w:r w:rsidR="009215E3" w:rsidRPr="00134E29">
        <w:rPr>
          <w:rFonts w:asciiTheme="minorHAnsi" w:hAnsiTheme="minorHAnsi" w:cstheme="minorHAnsi"/>
          <w:b/>
        </w:rPr>
        <w:t xml:space="preserve"> (up</w:t>
      </w:r>
      <w:r w:rsidR="00AB0EFF" w:rsidRPr="00134E29">
        <w:rPr>
          <w:rFonts w:asciiTheme="minorHAnsi" w:hAnsiTheme="minorHAnsi" w:cstheme="minorHAnsi"/>
          <w:b/>
        </w:rPr>
        <w:t xml:space="preserve"> </w:t>
      </w:r>
      <w:r w:rsidR="009215E3" w:rsidRPr="00134E29">
        <w:rPr>
          <w:rFonts w:asciiTheme="minorHAnsi" w:hAnsiTheme="minorHAnsi" w:cstheme="minorHAnsi"/>
          <w:b/>
        </w:rPr>
        <w:t xml:space="preserve">to </w:t>
      </w:r>
      <w:r w:rsidR="00134E29" w:rsidRPr="00134E29">
        <w:rPr>
          <w:rFonts w:asciiTheme="minorHAnsi" w:hAnsiTheme="minorHAnsi" w:cstheme="minorHAnsi"/>
          <w:b/>
        </w:rPr>
        <w:t>200</w:t>
      </w:r>
      <w:r w:rsidR="009215E3" w:rsidRPr="00134E29">
        <w:rPr>
          <w:rFonts w:asciiTheme="minorHAnsi" w:hAnsiTheme="minorHAnsi" w:cstheme="minorHAnsi"/>
          <w:b/>
        </w:rPr>
        <w:t xml:space="preserve"> words)</w:t>
      </w:r>
    </w:p>
    <w:p w14:paraId="7BBCA24D" w14:textId="77777777" w:rsidR="00134E29" w:rsidRPr="00134E29" w:rsidRDefault="00134E29" w:rsidP="005B7D07">
      <w:pPr>
        <w:rPr>
          <w:rFonts w:asciiTheme="minorHAnsi" w:hAnsiTheme="minorHAnsi" w:cstheme="minorHAnsi"/>
          <w:b/>
        </w:rPr>
      </w:pPr>
    </w:p>
    <w:p w14:paraId="5F688D17" w14:textId="5B1FA1D3" w:rsidR="007D233A" w:rsidRDefault="00BF4120" w:rsidP="00BF4120">
      <w:pPr>
        <w:jc w:val="both"/>
        <w:rPr>
          <w:rFonts w:asciiTheme="minorHAnsi" w:hAnsiTheme="minorHAnsi" w:cstheme="minorHAnsi"/>
        </w:rPr>
      </w:pPr>
      <w:r>
        <w:rPr>
          <w:color w:val="000000"/>
          <w:sz w:val="27"/>
          <w:szCs w:val="27"/>
        </w:rPr>
        <w:t xml:space="preserve">Dr. Miller is currently the Director of Endovascular Neurosurgery at Cleveland Clinic Tradition Hospital, Florida based out of Palm Beach, Florida. Dr. Miller has been recognized as an investigator for FDA and NIH Neuroscience / Neurosurgical trials. He has authored numerous publications including articles in World Neurosurgery, Operative Neurosurgery and the Journal of </w:t>
      </w:r>
      <w:proofErr w:type="spellStart"/>
      <w:r>
        <w:rPr>
          <w:color w:val="000000"/>
          <w:sz w:val="27"/>
          <w:szCs w:val="27"/>
        </w:rPr>
        <w:t>Neuroendovascular</w:t>
      </w:r>
      <w:proofErr w:type="spellEnd"/>
      <w:r>
        <w:rPr>
          <w:color w:val="000000"/>
          <w:sz w:val="27"/>
          <w:szCs w:val="27"/>
        </w:rPr>
        <w:t xml:space="preserve"> Surgery. His contributions include book chapters in multiple medical Neuroscience </w:t>
      </w:r>
      <w:proofErr w:type="gramStart"/>
      <w:r>
        <w:rPr>
          <w:color w:val="000000"/>
          <w:sz w:val="27"/>
          <w:szCs w:val="27"/>
        </w:rPr>
        <w:t>text books</w:t>
      </w:r>
      <w:proofErr w:type="gramEnd"/>
      <w:r>
        <w:rPr>
          <w:color w:val="000000"/>
          <w:sz w:val="27"/>
          <w:szCs w:val="27"/>
        </w:rPr>
        <w:t xml:space="preserve">. He has lectured all over the US and in Europe in the field of </w:t>
      </w:r>
      <w:proofErr w:type="spellStart"/>
      <w:r>
        <w:rPr>
          <w:color w:val="000000"/>
          <w:sz w:val="27"/>
          <w:szCs w:val="27"/>
        </w:rPr>
        <w:t>Neuroendovascular</w:t>
      </w:r>
      <w:proofErr w:type="spellEnd"/>
      <w:r>
        <w:rPr>
          <w:color w:val="000000"/>
          <w:sz w:val="27"/>
          <w:szCs w:val="27"/>
        </w:rPr>
        <w:t xml:space="preserve"> Surgery and Sports related concussions. Dr. Miller is currently involved in research and serves as an Independent Concussion Analyst for the NFL.</w:t>
      </w:r>
    </w:p>
    <w:p w14:paraId="48F9A27E" w14:textId="1B4D58EF" w:rsidR="005B7D07" w:rsidRPr="00134E29" w:rsidRDefault="00BF4120" w:rsidP="005B7D07">
      <w:pPr>
        <w:jc w:val="right"/>
        <w:rPr>
          <w:rFonts w:asciiTheme="minorHAnsi" w:hAnsiTheme="minorHAnsi" w:cstheme="minorHAnsi"/>
        </w:rPr>
      </w:pPr>
      <w:hyperlink r:id="rId8" w:history="1">
        <w:r w:rsidRPr="007511A3">
          <w:rPr>
            <w:rStyle w:val="Hyperlink"/>
            <w:rFonts w:asciiTheme="minorHAnsi" w:hAnsiTheme="minorHAnsi" w:cstheme="minorHAnsi"/>
          </w:rPr>
          <w:t>Millerj43@ccf.org</w:t>
        </w:r>
      </w:hyperlink>
      <w:r w:rsidR="00134E29">
        <w:rPr>
          <w:rFonts w:asciiTheme="minorHAnsi" w:hAnsiTheme="minorHAnsi" w:cstheme="minorHAnsi"/>
        </w:rPr>
        <w:t xml:space="preserve"> </w:t>
      </w:r>
    </w:p>
    <w:p w14:paraId="2BDB8E45" w14:textId="77777777" w:rsidR="007D233A" w:rsidRPr="00134E29" w:rsidRDefault="007D233A" w:rsidP="005B7D07">
      <w:pPr>
        <w:rPr>
          <w:rFonts w:asciiTheme="minorHAnsi" w:hAnsiTheme="minorHAnsi" w:cstheme="minorHAnsi"/>
        </w:rPr>
      </w:pPr>
    </w:p>
    <w:p w14:paraId="20EDC662" w14:textId="38E784CA" w:rsidR="000F6C4B" w:rsidRDefault="00BF4120" w:rsidP="005B7D07">
      <w:pPr>
        <w:rPr>
          <w:rFonts w:asciiTheme="minorHAnsi" w:hAnsiTheme="minorHAnsi" w:cstheme="minorHAnsi"/>
        </w:rPr>
      </w:pPr>
      <w:r>
        <w:rPr>
          <w:rFonts w:asciiTheme="minorHAnsi" w:hAnsiTheme="minorHAnsi" w:cstheme="minorHAnsi"/>
          <w:noProof/>
        </w:rPr>
        <w:drawing>
          <wp:inline distT="0" distB="0" distL="0" distR="0" wp14:anchorId="24DE0763" wp14:editId="55E64B1F">
            <wp:extent cx="1011771" cy="1323975"/>
            <wp:effectExtent l="0" t="0" r="0" b="0"/>
            <wp:docPr id="1079726899" name="Picture 1" descr="A person in a su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726899" name="Picture 1" descr="A person in a sui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016798" cy="1330553"/>
                    </a:xfrm>
                    <a:prstGeom prst="rect">
                      <a:avLst/>
                    </a:prstGeom>
                  </pic:spPr>
                </pic:pic>
              </a:graphicData>
            </a:graphic>
          </wp:inline>
        </w:drawing>
      </w:r>
    </w:p>
    <w:p w14:paraId="63B40029" w14:textId="77777777" w:rsidR="00BF4120" w:rsidRPr="00134E29" w:rsidRDefault="00BF4120" w:rsidP="005B7D07">
      <w:pPr>
        <w:rPr>
          <w:rFonts w:asciiTheme="minorHAnsi" w:hAnsiTheme="minorHAnsi" w:cstheme="minorHAnsi"/>
        </w:rPr>
      </w:pPr>
    </w:p>
    <w:p w14:paraId="5CE064DB" w14:textId="39D6D58B" w:rsidR="00134E29" w:rsidRPr="00134E29" w:rsidRDefault="00134E29" w:rsidP="00134E29">
      <w:pPr>
        <w:spacing w:line="360" w:lineRule="auto"/>
        <w:rPr>
          <w:rFonts w:asciiTheme="minorHAnsi" w:hAnsiTheme="minorHAnsi" w:cstheme="minorHAnsi"/>
        </w:rPr>
      </w:pPr>
      <w:r w:rsidRPr="00134E29">
        <w:rPr>
          <w:rFonts w:asciiTheme="minorHAnsi" w:hAnsiTheme="minorHAnsi" w:cstheme="minorHAnsi"/>
        </w:rPr>
        <w:t xml:space="preserve">Presenter Name: </w:t>
      </w:r>
      <w:r w:rsidR="00BF4120">
        <w:rPr>
          <w:rFonts w:asciiTheme="minorHAnsi" w:hAnsiTheme="minorHAnsi" w:cstheme="minorHAnsi"/>
          <w:i/>
        </w:rPr>
        <w:t>Jeffrey W. Miller, MD</w:t>
      </w:r>
    </w:p>
    <w:p w14:paraId="278A1BCC" w14:textId="2647801A" w:rsidR="00134E29" w:rsidRPr="00134E29" w:rsidRDefault="00134E29" w:rsidP="00134E29">
      <w:pPr>
        <w:spacing w:line="360" w:lineRule="auto"/>
        <w:rPr>
          <w:rFonts w:asciiTheme="minorHAnsi" w:hAnsiTheme="minorHAnsi" w:cstheme="minorHAnsi"/>
        </w:rPr>
      </w:pPr>
      <w:r w:rsidRPr="00134E29">
        <w:rPr>
          <w:rFonts w:asciiTheme="minorHAnsi" w:hAnsiTheme="minorHAnsi" w:cstheme="minorHAnsi"/>
        </w:rPr>
        <w:t xml:space="preserve">Type of Presentation: </w:t>
      </w:r>
      <w:r w:rsidRPr="00134E29">
        <w:rPr>
          <w:rFonts w:asciiTheme="minorHAnsi" w:hAnsiTheme="minorHAnsi" w:cstheme="minorHAnsi"/>
          <w:i/>
        </w:rPr>
        <w:t xml:space="preserve">Oral presentation </w:t>
      </w:r>
    </w:p>
    <w:p w14:paraId="78592CB5" w14:textId="6894242B" w:rsidR="00134E29" w:rsidRPr="00134E29" w:rsidRDefault="00134E29" w:rsidP="00134E29">
      <w:pPr>
        <w:spacing w:line="360" w:lineRule="auto"/>
        <w:rPr>
          <w:rFonts w:asciiTheme="minorHAnsi" w:hAnsiTheme="minorHAnsi" w:cstheme="minorHAnsi"/>
        </w:rPr>
      </w:pPr>
      <w:r w:rsidRPr="00134E29">
        <w:rPr>
          <w:rFonts w:asciiTheme="minorHAnsi" w:hAnsiTheme="minorHAnsi" w:cstheme="minorHAnsi"/>
        </w:rPr>
        <w:t xml:space="preserve">Contact Number: </w:t>
      </w:r>
      <w:r w:rsidRPr="00134E29">
        <w:rPr>
          <w:rFonts w:asciiTheme="minorHAnsi" w:hAnsiTheme="minorHAnsi" w:cstheme="minorHAnsi"/>
          <w:i/>
        </w:rPr>
        <w:t xml:space="preserve">+1 </w:t>
      </w:r>
      <w:r w:rsidR="00BF4120">
        <w:rPr>
          <w:rFonts w:asciiTheme="minorHAnsi" w:hAnsiTheme="minorHAnsi" w:cstheme="minorHAnsi"/>
          <w:i/>
        </w:rPr>
        <w:t>561</w:t>
      </w:r>
      <w:r w:rsidRPr="00134E29">
        <w:rPr>
          <w:rFonts w:asciiTheme="minorHAnsi" w:hAnsiTheme="minorHAnsi" w:cstheme="minorHAnsi"/>
          <w:i/>
        </w:rPr>
        <w:t>-</w:t>
      </w:r>
      <w:r w:rsidR="00BF4120">
        <w:rPr>
          <w:rFonts w:asciiTheme="minorHAnsi" w:hAnsiTheme="minorHAnsi" w:cstheme="minorHAnsi"/>
          <w:i/>
        </w:rPr>
        <w:t>529</w:t>
      </w:r>
      <w:r w:rsidRPr="00134E29">
        <w:rPr>
          <w:rFonts w:asciiTheme="minorHAnsi" w:hAnsiTheme="minorHAnsi" w:cstheme="minorHAnsi"/>
          <w:i/>
        </w:rPr>
        <w:t>-</w:t>
      </w:r>
      <w:r w:rsidR="00BF4120">
        <w:rPr>
          <w:rFonts w:asciiTheme="minorHAnsi" w:hAnsiTheme="minorHAnsi" w:cstheme="minorHAnsi"/>
          <w:i/>
        </w:rPr>
        <w:t>1969</w:t>
      </w:r>
    </w:p>
    <w:p w14:paraId="10152686" w14:textId="77777777" w:rsidR="000F6C4B" w:rsidRPr="00134E29" w:rsidRDefault="000F6C4B" w:rsidP="005B7D07">
      <w:pPr>
        <w:rPr>
          <w:rFonts w:asciiTheme="minorHAnsi" w:hAnsiTheme="minorHAnsi" w:cstheme="minorHAnsi"/>
        </w:rPr>
      </w:pPr>
    </w:p>
    <w:p w14:paraId="1673A572" w14:textId="77777777" w:rsidR="000F6C4B" w:rsidRPr="00134E29" w:rsidRDefault="000F6C4B" w:rsidP="005B7D07">
      <w:pPr>
        <w:rPr>
          <w:rFonts w:asciiTheme="minorHAnsi" w:hAnsiTheme="minorHAnsi" w:cstheme="minorHAnsi"/>
        </w:rPr>
      </w:pPr>
    </w:p>
    <w:p w14:paraId="6D9EB3D1" w14:textId="77777777" w:rsidR="000F6C4B" w:rsidRPr="00134E29" w:rsidRDefault="000F6C4B" w:rsidP="005B7D07">
      <w:pPr>
        <w:rPr>
          <w:rFonts w:asciiTheme="minorHAnsi" w:hAnsiTheme="minorHAnsi" w:cstheme="minorHAnsi"/>
        </w:rPr>
      </w:pPr>
    </w:p>
    <w:sectPr w:rsidR="000F6C4B" w:rsidRPr="00134E29" w:rsidSect="00134E29">
      <w:footerReference w:type="default" r:id="rId10"/>
      <w:headerReference w:type="first" r:id="rId11"/>
      <w:pgSz w:w="12240" w:h="15840"/>
      <w:pgMar w:top="1440" w:right="1041" w:bottom="1440" w:left="851"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A109" w14:textId="77777777" w:rsidR="00A8466C" w:rsidRDefault="00A8466C" w:rsidP="00BD61DA">
      <w:r>
        <w:separator/>
      </w:r>
    </w:p>
  </w:endnote>
  <w:endnote w:type="continuationSeparator" w:id="0">
    <w:p w14:paraId="05C8C54A" w14:textId="77777777" w:rsidR="00A8466C" w:rsidRDefault="00A8466C" w:rsidP="00BD6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CFA8" w14:textId="77777777" w:rsidR="006758A2" w:rsidRDefault="006758A2" w:rsidP="006758A2">
    <w:pPr>
      <w:pStyle w:val="Footer"/>
      <w:jc w:val="right"/>
    </w:pPr>
    <w:r w:rsidRPr="006758A2">
      <w:t>http://3dprinting-medical.alliedacademies.com/</w:t>
    </w:r>
  </w:p>
  <w:p w14:paraId="68FB4AA7" w14:textId="77777777" w:rsidR="006758A2" w:rsidRDefault="00675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CFD11" w14:textId="77777777" w:rsidR="00A8466C" w:rsidRDefault="00A8466C" w:rsidP="00BD61DA">
      <w:r>
        <w:separator/>
      </w:r>
    </w:p>
  </w:footnote>
  <w:footnote w:type="continuationSeparator" w:id="0">
    <w:p w14:paraId="1FFACD51" w14:textId="77777777" w:rsidR="00A8466C" w:rsidRDefault="00A8466C" w:rsidP="00BD6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C4779" w14:textId="5C869A9D" w:rsidR="00AB0EFF" w:rsidRDefault="00AB0EFF" w:rsidP="00AB0EFF">
    <w:pPr>
      <w:pStyle w:val="Heading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E91B"/>
    <w:multiLevelType w:val="hybridMultilevel"/>
    <w:tmpl w:val="B4D87998"/>
    <w:lvl w:ilvl="0" w:tplc="1FF2F860">
      <w:start w:val="1"/>
      <w:numFmt w:val="decimal"/>
      <w:lvlText w:val="%1."/>
      <w:lvlJc w:val="left"/>
      <w:pPr>
        <w:ind w:left="720" w:hanging="360"/>
      </w:pPr>
    </w:lvl>
    <w:lvl w:ilvl="1" w:tplc="049640F2">
      <w:start w:val="1"/>
      <w:numFmt w:val="lowerLetter"/>
      <w:lvlText w:val="%2."/>
      <w:lvlJc w:val="left"/>
      <w:pPr>
        <w:ind w:left="1440" w:hanging="360"/>
      </w:pPr>
    </w:lvl>
    <w:lvl w:ilvl="2" w:tplc="F3686DC6">
      <w:start w:val="1"/>
      <w:numFmt w:val="lowerRoman"/>
      <w:lvlText w:val="%3."/>
      <w:lvlJc w:val="right"/>
      <w:pPr>
        <w:ind w:left="2160" w:hanging="180"/>
      </w:pPr>
    </w:lvl>
    <w:lvl w:ilvl="3" w:tplc="AAB44C78">
      <w:start w:val="1"/>
      <w:numFmt w:val="decimal"/>
      <w:lvlText w:val="%4."/>
      <w:lvlJc w:val="left"/>
      <w:pPr>
        <w:ind w:left="2880" w:hanging="360"/>
      </w:pPr>
    </w:lvl>
    <w:lvl w:ilvl="4" w:tplc="F75627A0">
      <w:start w:val="1"/>
      <w:numFmt w:val="lowerLetter"/>
      <w:lvlText w:val="%5."/>
      <w:lvlJc w:val="left"/>
      <w:pPr>
        <w:ind w:left="3600" w:hanging="360"/>
      </w:pPr>
    </w:lvl>
    <w:lvl w:ilvl="5" w:tplc="A2E6E8BA">
      <w:start w:val="1"/>
      <w:numFmt w:val="lowerRoman"/>
      <w:lvlText w:val="%6."/>
      <w:lvlJc w:val="right"/>
      <w:pPr>
        <w:ind w:left="4320" w:hanging="180"/>
      </w:pPr>
    </w:lvl>
    <w:lvl w:ilvl="6" w:tplc="DC1A7318">
      <w:start w:val="1"/>
      <w:numFmt w:val="decimal"/>
      <w:lvlText w:val="%7."/>
      <w:lvlJc w:val="left"/>
      <w:pPr>
        <w:ind w:left="5040" w:hanging="360"/>
      </w:pPr>
    </w:lvl>
    <w:lvl w:ilvl="7" w:tplc="C89218E4">
      <w:start w:val="1"/>
      <w:numFmt w:val="lowerLetter"/>
      <w:lvlText w:val="%8."/>
      <w:lvlJc w:val="left"/>
      <w:pPr>
        <w:ind w:left="5760" w:hanging="360"/>
      </w:pPr>
    </w:lvl>
    <w:lvl w:ilvl="8" w:tplc="54A246CE">
      <w:start w:val="1"/>
      <w:numFmt w:val="lowerRoman"/>
      <w:lvlText w:val="%9."/>
      <w:lvlJc w:val="right"/>
      <w:pPr>
        <w:ind w:left="6480" w:hanging="180"/>
      </w:pPr>
    </w:lvl>
  </w:abstractNum>
  <w:num w:numId="1" w16cid:durableId="115206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5F8"/>
    <w:rsid w:val="0002392A"/>
    <w:rsid w:val="00074C9C"/>
    <w:rsid w:val="000D6718"/>
    <w:rsid w:val="000F6C4B"/>
    <w:rsid w:val="00134E29"/>
    <w:rsid w:val="00181675"/>
    <w:rsid w:val="001B06AE"/>
    <w:rsid w:val="001C44C4"/>
    <w:rsid w:val="001F1383"/>
    <w:rsid w:val="00233295"/>
    <w:rsid w:val="0023795B"/>
    <w:rsid w:val="00265E72"/>
    <w:rsid w:val="002C359D"/>
    <w:rsid w:val="002C3D9B"/>
    <w:rsid w:val="003057DC"/>
    <w:rsid w:val="0031455A"/>
    <w:rsid w:val="00363668"/>
    <w:rsid w:val="00384441"/>
    <w:rsid w:val="003A3C5A"/>
    <w:rsid w:val="003B78DC"/>
    <w:rsid w:val="00437503"/>
    <w:rsid w:val="00441F91"/>
    <w:rsid w:val="004D7813"/>
    <w:rsid w:val="004E62DD"/>
    <w:rsid w:val="004F0441"/>
    <w:rsid w:val="005B4B32"/>
    <w:rsid w:val="005B7D07"/>
    <w:rsid w:val="00654259"/>
    <w:rsid w:val="00662681"/>
    <w:rsid w:val="006758A2"/>
    <w:rsid w:val="007341F9"/>
    <w:rsid w:val="0075168B"/>
    <w:rsid w:val="0078229D"/>
    <w:rsid w:val="00794C13"/>
    <w:rsid w:val="007B0D32"/>
    <w:rsid w:val="007D00E7"/>
    <w:rsid w:val="007D233A"/>
    <w:rsid w:val="007D5AD0"/>
    <w:rsid w:val="007D65C7"/>
    <w:rsid w:val="0080430B"/>
    <w:rsid w:val="00851230"/>
    <w:rsid w:val="0086614B"/>
    <w:rsid w:val="008747F9"/>
    <w:rsid w:val="008E2F78"/>
    <w:rsid w:val="008E737B"/>
    <w:rsid w:val="00912F54"/>
    <w:rsid w:val="009215E3"/>
    <w:rsid w:val="009D6AB2"/>
    <w:rsid w:val="009E52D9"/>
    <w:rsid w:val="00A23F0E"/>
    <w:rsid w:val="00A4183E"/>
    <w:rsid w:val="00A50C1E"/>
    <w:rsid w:val="00A67093"/>
    <w:rsid w:val="00A72842"/>
    <w:rsid w:val="00A777D7"/>
    <w:rsid w:val="00A8466C"/>
    <w:rsid w:val="00AA260A"/>
    <w:rsid w:val="00AA5A30"/>
    <w:rsid w:val="00AB0EFF"/>
    <w:rsid w:val="00AC5543"/>
    <w:rsid w:val="00AF61EB"/>
    <w:rsid w:val="00B03DB8"/>
    <w:rsid w:val="00B057F9"/>
    <w:rsid w:val="00B17102"/>
    <w:rsid w:val="00B17C38"/>
    <w:rsid w:val="00B44878"/>
    <w:rsid w:val="00B546AB"/>
    <w:rsid w:val="00B8710A"/>
    <w:rsid w:val="00B97F77"/>
    <w:rsid w:val="00BA2068"/>
    <w:rsid w:val="00BA6511"/>
    <w:rsid w:val="00BD61DA"/>
    <w:rsid w:val="00BF4120"/>
    <w:rsid w:val="00C07C5B"/>
    <w:rsid w:val="00C578FF"/>
    <w:rsid w:val="00C828BF"/>
    <w:rsid w:val="00C831FC"/>
    <w:rsid w:val="00CE6677"/>
    <w:rsid w:val="00D50E8E"/>
    <w:rsid w:val="00D605F8"/>
    <w:rsid w:val="00D734FE"/>
    <w:rsid w:val="00D841B1"/>
    <w:rsid w:val="00DC433A"/>
    <w:rsid w:val="00E37BD1"/>
    <w:rsid w:val="00E60CB3"/>
    <w:rsid w:val="00E63452"/>
    <w:rsid w:val="00ED2B89"/>
    <w:rsid w:val="00F26034"/>
    <w:rsid w:val="00F81FC2"/>
    <w:rsid w:val="00F84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401A0"/>
  <w15:docId w15:val="{B902EE0E-9A52-4CED-B5A4-BC648D4ED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A30"/>
    <w:rPr>
      <w:rFonts w:ascii="Times New Roman" w:eastAsia="Batang" w:hAnsi="Times New Roman"/>
      <w:sz w:val="24"/>
      <w:szCs w:val="24"/>
      <w:lang w:eastAsia="ko-KR"/>
    </w:rPr>
  </w:style>
  <w:style w:type="paragraph" w:styleId="Heading1">
    <w:name w:val="heading 1"/>
    <w:basedOn w:val="Normal"/>
    <w:next w:val="Normal"/>
    <w:link w:val="Heading1Char"/>
    <w:uiPriority w:val="9"/>
    <w:qFormat/>
    <w:rsid w:val="00AB0EF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503"/>
    <w:pPr>
      <w:ind w:left="720"/>
      <w:contextualSpacing/>
    </w:pPr>
  </w:style>
  <w:style w:type="paragraph" w:styleId="BalloonText">
    <w:name w:val="Balloon Text"/>
    <w:basedOn w:val="Normal"/>
    <w:link w:val="BalloonTextChar"/>
    <w:uiPriority w:val="99"/>
    <w:semiHidden/>
    <w:unhideWhenUsed/>
    <w:rsid w:val="00AF61EB"/>
    <w:rPr>
      <w:rFonts w:ascii="Tahoma" w:hAnsi="Tahoma" w:cs="Tahoma"/>
      <w:sz w:val="16"/>
      <w:szCs w:val="16"/>
    </w:rPr>
  </w:style>
  <w:style w:type="character" w:customStyle="1" w:styleId="BalloonTextChar">
    <w:name w:val="Balloon Text Char"/>
    <w:basedOn w:val="DefaultParagraphFont"/>
    <w:link w:val="BalloonText"/>
    <w:uiPriority w:val="99"/>
    <w:semiHidden/>
    <w:rsid w:val="00AF61EB"/>
    <w:rPr>
      <w:rFonts w:ascii="Tahoma" w:eastAsia="Batang" w:hAnsi="Tahoma" w:cs="Tahoma"/>
      <w:sz w:val="16"/>
      <w:szCs w:val="16"/>
      <w:lang w:eastAsia="ko-KR"/>
    </w:rPr>
  </w:style>
  <w:style w:type="paragraph" w:styleId="Caption">
    <w:name w:val="caption"/>
    <w:basedOn w:val="Normal"/>
    <w:next w:val="Normal"/>
    <w:uiPriority w:val="35"/>
    <w:unhideWhenUsed/>
    <w:qFormat/>
    <w:rsid w:val="00AF61EB"/>
    <w:pPr>
      <w:spacing w:after="200"/>
    </w:pPr>
    <w:rPr>
      <w:b/>
      <w:bCs/>
      <w:color w:val="4F81BD"/>
      <w:sz w:val="18"/>
      <w:szCs w:val="18"/>
    </w:rPr>
  </w:style>
  <w:style w:type="paragraph" w:styleId="Header">
    <w:name w:val="header"/>
    <w:basedOn w:val="Normal"/>
    <w:link w:val="HeaderChar"/>
    <w:uiPriority w:val="99"/>
    <w:unhideWhenUsed/>
    <w:rsid w:val="00BD61DA"/>
    <w:pPr>
      <w:tabs>
        <w:tab w:val="center" w:pos="4513"/>
        <w:tab w:val="right" w:pos="9026"/>
      </w:tabs>
    </w:pPr>
  </w:style>
  <w:style w:type="character" w:customStyle="1" w:styleId="HeaderChar">
    <w:name w:val="Header Char"/>
    <w:basedOn w:val="DefaultParagraphFont"/>
    <w:link w:val="Header"/>
    <w:uiPriority w:val="99"/>
    <w:rsid w:val="00BD61DA"/>
    <w:rPr>
      <w:rFonts w:ascii="Times New Roman" w:eastAsia="Batang" w:hAnsi="Times New Roman"/>
      <w:sz w:val="24"/>
      <w:szCs w:val="24"/>
      <w:lang w:eastAsia="ko-KR"/>
    </w:rPr>
  </w:style>
  <w:style w:type="paragraph" w:styleId="Footer">
    <w:name w:val="footer"/>
    <w:basedOn w:val="Normal"/>
    <w:link w:val="FooterChar"/>
    <w:uiPriority w:val="99"/>
    <w:unhideWhenUsed/>
    <w:rsid w:val="00BD61DA"/>
    <w:pPr>
      <w:tabs>
        <w:tab w:val="center" w:pos="4513"/>
        <w:tab w:val="right" w:pos="9026"/>
      </w:tabs>
    </w:pPr>
  </w:style>
  <w:style w:type="character" w:customStyle="1" w:styleId="FooterChar">
    <w:name w:val="Footer Char"/>
    <w:basedOn w:val="DefaultParagraphFont"/>
    <w:link w:val="Footer"/>
    <w:uiPriority w:val="99"/>
    <w:rsid w:val="00BD61DA"/>
    <w:rPr>
      <w:rFonts w:ascii="Times New Roman" w:eastAsia="Batang" w:hAnsi="Times New Roman"/>
      <w:sz w:val="24"/>
      <w:szCs w:val="24"/>
      <w:lang w:eastAsia="ko-KR"/>
    </w:rPr>
  </w:style>
  <w:style w:type="character" w:styleId="Hyperlink">
    <w:name w:val="Hyperlink"/>
    <w:basedOn w:val="DefaultParagraphFont"/>
    <w:uiPriority w:val="99"/>
    <w:unhideWhenUsed/>
    <w:rsid w:val="00A72842"/>
    <w:rPr>
      <w:color w:val="0000FF" w:themeColor="hyperlink"/>
      <w:u w:val="single"/>
    </w:rPr>
  </w:style>
  <w:style w:type="character" w:customStyle="1" w:styleId="Heading1Char">
    <w:name w:val="Heading 1 Char"/>
    <w:basedOn w:val="DefaultParagraphFont"/>
    <w:link w:val="Heading1"/>
    <w:uiPriority w:val="9"/>
    <w:rsid w:val="00AB0EFF"/>
    <w:rPr>
      <w:rFonts w:asciiTheme="majorHAnsi" w:eastAsiaTheme="majorEastAsia" w:hAnsiTheme="majorHAnsi" w:cstheme="majorBidi"/>
      <w:color w:val="365F91" w:themeColor="accent1" w:themeShade="BF"/>
      <w:sz w:val="32"/>
      <w:szCs w:val="32"/>
      <w:lang w:eastAsia="ko-KR"/>
    </w:rPr>
  </w:style>
  <w:style w:type="character" w:styleId="UnresolvedMention">
    <w:name w:val="Unresolved Mention"/>
    <w:basedOn w:val="DefaultParagraphFont"/>
    <w:uiPriority w:val="99"/>
    <w:semiHidden/>
    <w:unhideWhenUsed/>
    <w:rsid w:val="00BF4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924106">
      <w:bodyDiv w:val="1"/>
      <w:marLeft w:val="0"/>
      <w:marRight w:val="0"/>
      <w:marTop w:val="0"/>
      <w:marBottom w:val="0"/>
      <w:divBdr>
        <w:top w:val="none" w:sz="0" w:space="0" w:color="auto"/>
        <w:left w:val="none" w:sz="0" w:space="0" w:color="auto"/>
        <w:bottom w:val="none" w:sz="0" w:space="0" w:color="auto"/>
        <w:right w:val="none" w:sz="0" w:space="0" w:color="auto"/>
      </w:divBdr>
      <w:divsChild>
        <w:div w:id="1924949124">
          <w:marLeft w:val="0"/>
          <w:marRight w:val="0"/>
          <w:marTop w:val="0"/>
          <w:marBottom w:val="0"/>
          <w:divBdr>
            <w:top w:val="none" w:sz="0" w:space="0" w:color="auto"/>
            <w:left w:val="none" w:sz="0" w:space="0" w:color="auto"/>
            <w:bottom w:val="none" w:sz="0" w:space="0" w:color="auto"/>
            <w:right w:val="none" w:sz="0" w:space="0" w:color="auto"/>
          </w:divBdr>
          <w:divsChild>
            <w:div w:id="7399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llerj43@ccf.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90F8CF-08E7-447F-A648-0F44BD54B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Nazia</dc:creator>
  <cp:lastModifiedBy>Miller, Jeffrey</cp:lastModifiedBy>
  <cp:revision>3</cp:revision>
  <dcterms:created xsi:type="dcterms:W3CDTF">2025-05-27T22:43:00Z</dcterms:created>
  <dcterms:modified xsi:type="dcterms:W3CDTF">2025-05-27T23:12:00Z</dcterms:modified>
</cp:coreProperties>
</file>